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AEC69" w14:textId="77777777" w:rsidR="004F2152" w:rsidRPr="00DE5295" w:rsidRDefault="004F2152" w:rsidP="004F21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Regulamin Obrad</w:t>
      </w:r>
    </w:p>
    <w:p w14:paraId="5D922797" w14:textId="524C94EC" w:rsidR="00DE5295" w:rsidRPr="00DE5295" w:rsidRDefault="00DE5295" w:rsidP="004F215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Walne</w:t>
      </w:r>
      <w:r w:rsidR="004F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</w:t>
      </w:r>
      <w:r w:rsidRPr="00DE5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Zgromadzeni</w:t>
      </w:r>
      <w:r w:rsidR="004F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DE5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Członków Oddziału Małopolskiego PTI</w:t>
      </w:r>
      <w:r w:rsidR="004F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DE5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Kraków, </w:t>
      </w:r>
      <w:r w:rsidRPr="004F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30.03</w:t>
      </w:r>
      <w:r w:rsidRPr="00DE5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</w:t>
      </w:r>
      <w:r w:rsidRPr="004F21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</w:p>
    <w:p w14:paraId="32875147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ar-SA"/>
        </w:rPr>
      </w:pPr>
    </w:p>
    <w:p w14:paraId="0C45DB46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§1</w:t>
      </w:r>
    </w:p>
    <w:p w14:paraId="6EF9D508" w14:textId="7EAD6191" w:rsidR="00DE5295" w:rsidRPr="00DE5295" w:rsidRDefault="00DE5295" w:rsidP="00DE5295">
      <w:pPr>
        <w:widowControl w:val="0"/>
        <w:numPr>
          <w:ilvl w:val="0"/>
          <w:numId w:val="5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 Walnym Zgromadzeniu Członków Oddziału Małopolskiego PTI (WZC OMP PTI) z głosem decydującym uczestniczą wszyscy członkowie Oddziału, a z głosem doradczym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– sympatycy Oddziału i 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zaproszeni goście - zgodnie z §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31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pkt 7.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tatutu Polskiego Towarzystwa Informatycznego (PTI).</w:t>
      </w:r>
    </w:p>
    <w:p w14:paraId="016E947D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0A432733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§2</w:t>
      </w:r>
    </w:p>
    <w:p w14:paraId="4D439450" w14:textId="703B2913" w:rsidR="00DE5295" w:rsidRPr="00DE5295" w:rsidRDefault="00DE5295" w:rsidP="00DE5295">
      <w:pPr>
        <w:widowControl w:val="0"/>
        <w:numPr>
          <w:ilvl w:val="0"/>
          <w:numId w:val="6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WZC OMP PTI otwiera Prezes Oddziału Małopolskiego PTI lub przedstawiciel Zarządu Oddziału wydelegowany do przeprowadzenia WZC OMP PTI, który przeprowadza w trybie jawnym wybór </w:t>
      </w:r>
      <w:r w:rsidRPr="00DE5295">
        <w:rPr>
          <w:rFonts w:ascii="Times New Roman" w:eastAsia="Times New Roman" w:hAnsi="Times New Roman" w:cs="Times New Roman"/>
          <w:sz w:val="24"/>
          <w:szCs w:val="20"/>
          <w:lang w:eastAsia="ar-SA"/>
        </w:rPr>
        <w:t>spośród uczestników obrad: Przewodniczącego, Sekretarza, Komisji Mandatow</w:t>
      </w:r>
      <w:r w:rsidR="007266CF">
        <w:rPr>
          <w:rFonts w:ascii="Times New Roman" w:eastAsia="Times New Roman" w:hAnsi="Times New Roman" w:cs="Times New Roman"/>
          <w:sz w:val="24"/>
          <w:szCs w:val="20"/>
          <w:lang w:eastAsia="ar-SA"/>
        </w:rPr>
        <w:t>ej</w:t>
      </w:r>
      <w:r w:rsidRPr="00DE529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 Komisji </w:t>
      </w:r>
      <w:r w:rsidR="00B747E1">
        <w:rPr>
          <w:rFonts w:ascii="Times New Roman" w:eastAsia="Times New Roman" w:hAnsi="Times New Roman" w:cs="Times New Roman"/>
          <w:sz w:val="24"/>
          <w:szCs w:val="20"/>
          <w:lang w:eastAsia="ar-SA"/>
        </w:rPr>
        <w:t>Uchwał i Wniosków,</w:t>
      </w:r>
    </w:p>
    <w:p w14:paraId="1D8FEE97" w14:textId="6AC83641" w:rsidR="00DE5295" w:rsidRPr="00B747E1" w:rsidRDefault="00DE5295" w:rsidP="00B747E1">
      <w:pPr>
        <w:widowControl w:val="0"/>
        <w:numPr>
          <w:ilvl w:val="0"/>
          <w:numId w:val="6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Wyboru na każdą funkcję i do każdego ciała dokonuje się w odrębnych głosowaniach</w:t>
      </w:r>
      <w:r w:rsidR="00B747E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jawnych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35C0DF9D" w14:textId="77777777" w:rsidR="00DE5295" w:rsidRPr="00DE5295" w:rsidRDefault="00DE5295" w:rsidP="00DE5295">
      <w:pPr>
        <w:widowControl w:val="0"/>
        <w:numPr>
          <w:ilvl w:val="0"/>
          <w:numId w:val="6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Obradami WZC OMP PTI kieruje Przewodniczący lub w jego zastępstwie Sekretarz.</w:t>
      </w:r>
    </w:p>
    <w:p w14:paraId="434F4BD3" w14:textId="77777777" w:rsidR="00DE5295" w:rsidRPr="00DE5295" w:rsidRDefault="00DE5295" w:rsidP="00DE5295">
      <w:pPr>
        <w:widowControl w:val="0"/>
        <w:numPr>
          <w:ilvl w:val="0"/>
          <w:numId w:val="6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Kierujący obradami przeprowadza w głosowaniu jawnym przyjęcie Porządku Obrad, Regulaminu Obrad, Regulaminu Wyborów.</w:t>
      </w:r>
    </w:p>
    <w:p w14:paraId="541CA38F" w14:textId="77777777" w:rsidR="00DE5295" w:rsidRPr="00DE5295" w:rsidRDefault="00DE5295" w:rsidP="00DE5295">
      <w:pPr>
        <w:widowControl w:val="0"/>
        <w:numPr>
          <w:ilvl w:val="0"/>
          <w:numId w:val="6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Obrady WZC OMP PTI są protokołowane przez Sekretarza.</w:t>
      </w:r>
    </w:p>
    <w:p w14:paraId="69BB90D8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5BB09DE3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§3</w:t>
      </w:r>
    </w:p>
    <w:p w14:paraId="21A5EB21" w14:textId="61DD8795" w:rsidR="00DE5295" w:rsidRPr="00DE5295" w:rsidRDefault="00DE5295" w:rsidP="00DE5295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Na wniosek Komisji Mandatow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ej 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WZC OMP PTI podejmuje w głosowaniu jawnym uchwałę o prawomocności swych obrad.</w:t>
      </w:r>
    </w:p>
    <w:p w14:paraId="753A0669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4E14D78A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§4</w:t>
      </w:r>
    </w:p>
    <w:p w14:paraId="0BA16F33" w14:textId="723492D6" w:rsidR="00DE5295" w:rsidRPr="00DE5295" w:rsidRDefault="00DE5295" w:rsidP="004F2152">
      <w:pPr>
        <w:widowControl w:val="0"/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Przedmiotem obrad WZC OMP PTI są sprawy objęte przyjętym przez Zgromadzenie Porządkiem Obrad.</w:t>
      </w:r>
    </w:p>
    <w:p w14:paraId="4B33B472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199E46BE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§5</w:t>
      </w:r>
    </w:p>
    <w:p w14:paraId="680CABE1" w14:textId="40ECBB6C" w:rsidR="00DE5295" w:rsidRPr="00DE5295" w:rsidRDefault="00DE5295" w:rsidP="00DE5295">
      <w:pPr>
        <w:widowControl w:val="0"/>
        <w:numPr>
          <w:ilvl w:val="0"/>
          <w:numId w:val="7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Kierujący obradami udziela głosu w dyskusji według kolejności </w:t>
      </w:r>
      <w:r w:rsidR="00B747E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zgłoszeń. 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Prowadzący może udzielić głosu poza kolejnością, w celu przedstawienia wyjaśnień dotyczących dyskutowanych spraw.</w:t>
      </w:r>
    </w:p>
    <w:p w14:paraId="492AD42B" w14:textId="793D45F4" w:rsidR="00DE5295" w:rsidRPr="00DE5295" w:rsidRDefault="00DE5295" w:rsidP="00DE5295">
      <w:pPr>
        <w:widowControl w:val="0"/>
        <w:numPr>
          <w:ilvl w:val="0"/>
          <w:numId w:val="7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Wystąpienia w dyskusji nie mogą trwać dłużej niż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5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minut, a poza porządkiem obrad 2 minuty. W dyskusji nad tą samą sprawą, ten sam rozmówca nie powinien zabierać głosu więcej niż dwa razy. Wystąpienie po raz drugi w tej samej sprawie nie 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może 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trwać dłużej niż 3 minuty.</w:t>
      </w:r>
    </w:p>
    <w:p w14:paraId="0B1A5203" w14:textId="654E94AA" w:rsidR="00DE5295" w:rsidRPr="00DE5295" w:rsidRDefault="00DE5295" w:rsidP="00DE5295">
      <w:pPr>
        <w:widowControl w:val="0"/>
        <w:numPr>
          <w:ilvl w:val="0"/>
          <w:numId w:val="7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Przewodniczący może wydłużyć czas wystąpienia referentom poszczególnych punktów obrad, członkom 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K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omisji 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M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andatowej lub 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K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omisji </w:t>
      </w:r>
      <w:r w:rsidR="00B747E1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Uchwał i Wniosków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</w:p>
    <w:p w14:paraId="0BC8EF25" w14:textId="77777777" w:rsidR="00DE5295" w:rsidRPr="00DE5295" w:rsidRDefault="00DE5295" w:rsidP="00DE5295">
      <w:pPr>
        <w:widowControl w:val="0"/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368B1ECE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§6</w:t>
      </w:r>
    </w:p>
    <w:p w14:paraId="12299FCD" w14:textId="77777777" w:rsidR="00DE5295" w:rsidRPr="00DE5295" w:rsidRDefault="00DE5295" w:rsidP="00DE5295">
      <w:pPr>
        <w:widowControl w:val="0"/>
        <w:tabs>
          <w:tab w:val="left" w:pos="72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Kierujący obradami udziela głosu poza kolejnością w sprawach formalnych, dotyczących sposobu obradowania.</w:t>
      </w:r>
    </w:p>
    <w:p w14:paraId="61E44294" w14:textId="77777777" w:rsidR="00DE5295" w:rsidRPr="00DE5295" w:rsidRDefault="00DE5295" w:rsidP="00DE5295">
      <w:pPr>
        <w:widowControl w:val="0"/>
        <w:tabs>
          <w:tab w:val="left" w:pos="72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lastRenderedPageBreak/>
        <w:t>2.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Do wniosków formalnych zalicza się wnioski dotyczące:</w:t>
      </w:r>
    </w:p>
    <w:p w14:paraId="0CDB1012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a.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zmiany porządku obrad,</w:t>
      </w:r>
    </w:p>
    <w:p w14:paraId="4B043005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b.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zamknięcia listy mówców,</w:t>
      </w:r>
    </w:p>
    <w:p w14:paraId="7AB31378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c.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odroczenia lub zamknięcia dyskusji,</w:t>
      </w:r>
    </w:p>
    <w:p w14:paraId="42FED2C3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d.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przerwy lub odroczenia Zebrania,</w:t>
      </w:r>
    </w:p>
    <w:p w14:paraId="44E85988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e.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ograniczenia czasu przemówień,</w:t>
      </w:r>
    </w:p>
    <w:p w14:paraId="20BF9651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f.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zmiany w sposobie przeprowadzania głosowania,</w:t>
      </w:r>
    </w:p>
    <w:p w14:paraId="70F66815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g.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przeliczenia głosów.</w:t>
      </w:r>
    </w:p>
    <w:p w14:paraId="3803D27C" w14:textId="77777777" w:rsidR="00DE5295" w:rsidRPr="00DE5295" w:rsidRDefault="00DE5295" w:rsidP="00DE5295">
      <w:pPr>
        <w:widowControl w:val="0"/>
        <w:tabs>
          <w:tab w:val="left" w:pos="1146"/>
          <w:tab w:val="left" w:pos="1445"/>
        </w:tabs>
        <w:suppressAutoHyphens/>
        <w:spacing w:after="0" w:line="240" w:lineRule="auto"/>
        <w:ind w:left="78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</w:p>
    <w:p w14:paraId="05AEA569" w14:textId="12AA29BC" w:rsidR="00DE5295" w:rsidRPr="00DE5295" w:rsidRDefault="00DE5295" w:rsidP="00DE5295">
      <w:pPr>
        <w:widowControl w:val="0"/>
        <w:tabs>
          <w:tab w:val="left" w:pos="72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3.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WZC OMP PTI rozstrzyga przez głosowanie o przyjęciu wniosku formalnego po wysłuchaniu wnioskodawcy oraz jednego głosu za wnioskiem i jednego przeciw.</w:t>
      </w:r>
    </w:p>
    <w:p w14:paraId="180C4FC4" w14:textId="77777777" w:rsidR="00DE5295" w:rsidRPr="00DE5295" w:rsidRDefault="00DE5295" w:rsidP="00DE5295">
      <w:pPr>
        <w:widowControl w:val="0"/>
        <w:tabs>
          <w:tab w:val="left" w:pos="725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4.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ab/>
        <w:t>Odrzucony wniosek formalny nie może być zgłoszony powtórnie w toku dyskusji nad tą samą sprawą.</w:t>
      </w:r>
    </w:p>
    <w:p w14:paraId="2B5CC289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209FBB51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§7</w:t>
      </w:r>
    </w:p>
    <w:p w14:paraId="2AE1D916" w14:textId="1B667FC2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WZC OMP PTI podejmuje decyzje w formie uchwał przyjmowanych w głosowaniu. Uchwały podejmowane są zwykłą większością głosów, chyba, że </w:t>
      </w:r>
      <w:r w:rsidR="007266CF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S</w:t>
      </w: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tatut PTI lub niniejszy regulamin stanowią inaczej.</w:t>
      </w:r>
    </w:p>
    <w:p w14:paraId="3551DF7C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sz w:val="24"/>
          <w:szCs w:val="20"/>
          <w:lang w:eastAsia="ar-SA"/>
        </w:rPr>
        <w:t>Wnioski i projekty uchwał mogą być zgłaszane przez pełnoprawnych uczestników WZC OMP PTI do komisji wnioskowej, która dokonuje ich redakcji, nanosi w nich zmiany i poprawki zaproponowane w dyskusji oraz przygotowuje je do poddania pod głosowanie.</w:t>
      </w:r>
    </w:p>
    <w:p w14:paraId="20F75E42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Wybory władz i delegatów Oddziału Małopolskiego przeprowadzane są zgodnie z odrębnym regulaminem.</w:t>
      </w:r>
    </w:p>
    <w:p w14:paraId="4CE7C505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Wszelkie uchwały podejmowane są w głosowaniu jawnym, chyba, że WZC OMP PTI postanowi inaczej.</w:t>
      </w:r>
    </w:p>
    <w:p w14:paraId="727E2FBF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O zmianie sposobu głosowania WZC OMP PTI decyduje w głosowaniu jawnym, zwykłą większością głosów.</w:t>
      </w:r>
    </w:p>
    <w:p w14:paraId="6DFAB7E8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Głosowania zarządza kierujący obradami. Od tej chwili można zabierać głos tylko dla złożenia wniosku formalnego o sposobie lub kolejności głosowania.</w:t>
      </w:r>
    </w:p>
    <w:p w14:paraId="466E337F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Głosowania jawne odbywają się przez podniesienie ręki.</w:t>
      </w:r>
    </w:p>
    <w:p w14:paraId="0CBA5E7D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W głosowaniu kierujący obradami pyta w pierwszej kolejności, kto jest za wnioskiem, a następnie, kto jest przeciw oraz kto się wstrzymał od głosu.</w:t>
      </w:r>
    </w:p>
    <w:p w14:paraId="64C7A299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Po przeprowadzeniu głosowania kierujący obradami ogłasza jego wyniki. Wyniki głosowania zapisywane są w protokole WZC OMP PTI.</w:t>
      </w:r>
    </w:p>
    <w:p w14:paraId="59B5A278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Głosy przelicza komisja wyborcza WZC OMP PTI.</w:t>
      </w:r>
    </w:p>
    <w:p w14:paraId="2826BC19" w14:textId="77777777" w:rsidR="00DE5295" w:rsidRPr="00DE5295" w:rsidRDefault="00DE5295" w:rsidP="00DE5295">
      <w:pPr>
        <w:widowControl w:val="0"/>
        <w:numPr>
          <w:ilvl w:val="0"/>
          <w:numId w:val="8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Uchwały WZC OMP PTI podpisują Przewodniczący oraz Sekretarz Zgromadzenia łącznie.</w:t>
      </w:r>
    </w:p>
    <w:p w14:paraId="710AD123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</w:p>
    <w:p w14:paraId="4706258C" w14:textId="77777777" w:rsidR="00DE5295" w:rsidRPr="00DE5295" w:rsidRDefault="00DE5295" w:rsidP="00DE52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ar-SA"/>
        </w:rPr>
        <w:t>§8</w:t>
      </w:r>
    </w:p>
    <w:p w14:paraId="51DB532F" w14:textId="77777777" w:rsidR="00DE5295" w:rsidRPr="00DE5295" w:rsidRDefault="00DE5295" w:rsidP="00DE5295">
      <w:pPr>
        <w:widowControl w:val="0"/>
        <w:numPr>
          <w:ilvl w:val="0"/>
          <w:numId w:val="9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Niniejszy regulamin z chwilą jego przyjęcia obowiązuje wszystkich uczestników WZC OMP PTI.</w:t>
      </w:r>
    </w:p>
    <w:p w14:paraId="66131E6B" w14:textId="77777777" w:rsidR="00DE5295" w:rsidRPr="00DE5295" w:rsidRDefault="00DE5295" w:rsidP="00DE5295">
      <w:pPr>
        <w:widowControl w:val="0"/>
        <w:numPr>
          <w:ilvl w:val="0"/>
          <w:numId w:val="9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Prawo interpretacji niniejszego regulaminu przysługuje Przewodniczącemu i Sekretarzowi WZC OMP PTI łącznie, którzy dokonując interpretacji biorą pod uwagę powszechnie przyjęte zasady obradowania, starając się zapewnić sprawny przebieg obrad.</w:t>
      </w:r>
    </w:p>
    <w:p w14:paraId="0682E1BD" w14:textId="77777777" w:rsidR="00DE5295" w:rsidRPr="00DE5295" w:rsidRDefault="00DE5295" w:rsidP="00DE5295">
      <w:pPr>
        <w:widowControl w:val="0"/>
        <w:numPr>
          <w:ilvl w:val="0"/>
          <w:numId w:val="9"/>
        </w:numPr>
        <w:tabs>
          <w:tab w:val="left" w:pos="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</w:pPr>
      <w:r w:rsidRPr="00DE5295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Uczestnikowi, który zakłóca porządek Zgromadzenia, łamie dyscyplinę lub nie stosuje się do niniejszego regulaminu kierujący obradami ma prawo udzielić upomnienia, a jeśli to się okaże nieskuteczne, postawić wniosek o usunięcie uczestnika z sali obrad.</w:t>
      </w:r>
    </w:p>
    <w:p w14:paraId="3A7FE9DF" w14:textId="5AB3763E" w:rsidR="000E5BAF" w:rsidRPr="00DA5A3F" w:rsidRDefault="000E5BAF" w:rsidP="004F2152"/>
    <w:sectPr w:rsidR="000E5BAF" w:rsidRPr="00DA5A3F" w:rsidSect="002A1A42">
      <w:headerReference w:type="default" r:id="rId7"/>
      <w:headerReference w:type="first" r:id="rId8"/>
      <w:footerReference w:type="first" r:id="rId9"/>
      <w:pgSz w:w="11906" w:h="16838"/>
      <w:pgMar w:top="1852" w:right="1417" w:bottom="1701" w:left="1417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DF3F" w14:textId="77777777" w:rsidR="0057718F" w:rsidRDefault="0057718F" w:rsidP="00E12B19">
      <w:pPr>
        <w:spacing w:after="0" w:line="240" w:lineRule="auto"/>
      </w:pPr>
      <w:r>
        <w:separator/>
      </w:r>
    </w:p>
  </w:endnote>
  <w:endnote w:type="continuationSeparator" w:id="0">
    <w:p w14:paraId="7D7466EF" w14:textId="77777777" w:rsidR="0057718F" w:rsidRDefault="0057718F" w:rsidP="00E1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uli">
    <w:altName w:val="Calibri"/>
    <w:charset w:val="EE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39F8" w14:textId="77777777" w:rsidR="00DA5A3F" w:rsidRPr="00DA5A3F" w:rsidRDefault="00DA5A3F" w:rsidP="002A1A42">
    <w:pPr>
      <w:ind w:left="-794" w:right="-851"/>
      <w:rPr>
        <w:rFonts w:ascii="Arial" w:hAnsi="Arial" w:cs="Arial"/>
        <w:spacing w:val="-2"/>
        <w:sz w:val="20"/>
      </w:rPr>
    </w:pPr>
    <w:r>
      <w:rPr>
        <w:rFonts w:ascii="Myriad Pro" w:hAnsi="Myriad Pro" w:cs="MyriadPro-Regular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6070DDB" wp14:editId="27AB43F5">
              <wp:simplePos x="0" y="0"/>
              <wp:positionH relativeFrom="page">
                <wp:align>left</wp:align>
              </wp:positionH>
              <wp:positionV relativeFrom="paragraph">
                <wp:posOffset>-118110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400B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0;margin-top:-9.3pt;width:595.5pt;height:0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" strokecolor="#7f7f7f" strokeweight="1pt">
              <w10:wrap anchorx="page"/>
            </v:shape>
          </w:pict>
        </mc:Fallback>
      </mc:AlternateContent>
    </w:r>
    <w:r w:rsidRPr="00DE5295">
      <w:rPr>
        <w:rFonts w:ascii="Arial" w:hAnsi="Arial" w:cs="Arial"/>
        <w:noProof/>
        <w:color w:val="808080"/>
        <w:sz w:val="16"/>
        <w:szCs w:val="17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5AC6B9" wp14:editId="6586944D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9FCC7D" id="Łącznik prosty ze strzałką 6" o:spid="_x0000_s1026" type="#_x0000_t32" style="position:absolute;margin-left:-.95pt;margin-top:798.4pt;width:595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DE5295">
      <w:rPr>
        <w:rFonts w:ascii="Arial" w:hAnsi="Arial" w:cs="Arial"/>
        <w:color w:val="808080"/>
        <w:w w:val="90"/>
        <w:sz w:val="16"/>
        <w:szCs w:val="17"/>
      </w:rPr>
      <w:t>KRS</w:t>
    </w:r>
    <w:r w:rsidRPr="00DE5295">
      <w:rPr>
        <w:rFonts w:ascii="Arial" w:hAnsi="Arial" w:cs="Arial"/>
        <w:color w:val="808080"/>
        <w:spacing w:val="-2"/>
        <w:w w:val="90"/>
        <w:sz w:val="16"/>
        <w:szCs w:val="17"/>
      </w:rPr>
      <w:t>: 0000043879 – Sąd Rejonowy dla m.st. Warszawy w Warszawie, XII Wydział Gospodarczy Krajowego Rejestru Sądowego, NIP: 5220002038, REGON: 001236905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5CD8A" w14:textId="77777777" w:rsidR="0057718F" w:rsidRDefault="0057718F" w:rsidP="00E12B19">
      <w:pPr>
        <w:spacing w:after="0" w:line="240" w:lineRule="auto"/>
      </w:pPr>
      <w:r>
        <w:separator/>
      </w:r>
    </w:p>
  </w:footnote>
  <w:footnote w:type="continuationSeparator" w:id="0">
    <w:p w14:paraId="736313A4" w14:textId="77777777" w:rsidR="0057718F" w:rsidRDefault="0057718F" w:rsidP="00E12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94AC" w14:textId="77777777" w:rsidR="002A1A42" w:rsidRDefault="002A1A42" w:rsidP="000E5BAF">
    <w:pPr>
      <w:pStyle w:val="Nagwek"/>
      <w:tabs>
        <w:tab w:val="clear" w:pos="4536"/>
        <w:tab w:val="clear" w:pos="9072"/>
      </w:tabs>
      <w:jc w:val="center"/>
    </w:pPr>
  </w:p>
  <w:p w14:paraId="0CF154F7" w14:textId="77777777" w:rsidR="002A1A42" w:rsidRDefault="002A1A42" w:rsidP="000E5BAF">
    <w:pPr>
      <w:pStyle w:val="Nagwek"/>
      <w:tabs>
        <w:tab w:val="clear" w:pos="4536"/>
        <w:tab w:val="clear" w:pos="9072"/>
      </w:tabs>
      <w:jc w:val="center"/>
    </w:pPr>
  </w:p>
  <w:p w14:paraId="21555057" w14:textId="77777777" w:rsidR="000E5BAF" w:rsidRDefault="00D60477" w:rsidP="000E5BAF">
    <w:pPr>
      <w:pStyle w:val="Nagwek"/>
      <w:tabs>
        <w:tab w:val="clear" w:pos="4536"/>
        <w:tab w:val="clear" w:pos="9072"/>
      </w:tabs>
      <w:jc w:val="center"/>
    </w:pPr>
    <w:r w:rsidRPr="001C29F5">
      <w:rPr>
        <w:noProof/>
        <w:lang w:val="en-US"/>
      </w:rPr>
      <w:drawing>
        <wp:inline distT="0" distB="0" distL="0" distR="0" wp14:anchorId="14D9F463" wp14:editId="08813AEE">
          <wp:extent cx="1765161" cy="720000"/>
          <wp:effectExtent l="0" t="0" r="0" b="0"/>
          <wp:docPr id="5" name="Obraz 5" descr="V:\PAULINA\PROJEKTY GRAFICZNE - ZG\LOGOTYPY\PTI\logo zwykłe\LOGO JEDNOSTKI ZWYKŁE\Oddziały\O_Malopolski\O_Malopolski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AULINA\PROJEKTY GRAFICZNE - ZG\LOGOTYPY\PTI\logo zwykłe\LOGO JEDNOSTKI ZWYKŁE\Oddziały\O_Malopolski\O_Malopolski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16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CFA8" w14:textId="77777777" w:rsidR="00D60477" w:rsidRDefault="00D60477" w:rsidP="00D60477">
    <w:pPr>
      <w:pStyle w:val="Nagwek"/>
      <w:tabs>
        <w:tab w:val="clear" w:pos="4536"/>
        <w:tab w:val="clear" w:pos="9072"/>
        <w:tab w:val="left" w:pos="6555"/>
      </w:tabs>
      <w:rPr>
        <w:noProof/>
        <w:sz w:val="20"/>
        <w:lang w:eastAsia="pl-PL"/>
      </w:rPr>
    </w:pPr>
    <w:r w:rsidRPr="001C29F5">
      <w:rPr>
        <w:noProof/>
        <w:sz w:val="20"/>
        <w:lang w:val="en-US"/>
      </w:rPr>
      <w:drawing>
        <wp:anchor distT="0" distB="0" distL="114300" distR="114300" simplePos="0" relativeHeight="251667456" behindDoc="1" locked="0" layoutInCell="1" allowOverlap="1" wp14:anchorId="60BE8271" wp14:editId="079F1BEB">
          <wp:simplePos x="0" y="0"/>
          <wp:positionH relativeFrom="column">
            <wp:posOffset>-899322</wp:posOffset>
          </wp:positionH>
          <wp:positionV relativeFrom="paragraph">
            <wp:posOffset>25400</wp:posOffset>
          </wp:positionV>
          <wp:extent cx="7560000" cy="1580555"/>
          <wp:effectExtent l="0" t="0" r="3175" b="635"/>
          <wp:wrapNone/>
          <wp:docPr id="1" name="Obraz 1" descr="V:\PAULINA\PROJEKTY GRAFICZNE - ZG\LOGOTYPY\PTI\logo zwykłe\LOGO JEDNOSTKI ZWYKŁE\Oddziały\O_Malopolski\Malopolski do papieru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ULINA\PROJEKTY GRAFICZNE - ZG\LOGOTYPY\PTI\logo zwykłe\LOGO JEDNOSTKI ZWYKŁE\Oddziały\O_Malopolski\Malopolski do papieru do papieru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8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pl-PL"/>
      </w:rPr>
      <w:tab/>
    </w:r>
  </w:p>
  <w:p w14:paraId="7DD824D0" w14:textId="77777777" w:rsidR="00D60477" w:rsidRDefault="00D60477" w:rsidP="00D60477">
    <w:pPr>
      <w:pStyle w:val="Nagwek"/>
      <w:rPr>
        <w:noProof/>
        <w:sz w:val="20"/>
        <w:lang w:eastAsia="pl-PL"/>
      </w:rPr>
    </w:pPr>
  </w:p>
  <w:p w14:paraId="68093606" w14:textId="77777777" w:rsidR="00D60477" w:rsidRDefault="00D60477" w:rsidP="00D60477">
    <w:pPr>
      <w:pStyle w:val="Nagwek"/>
      <w:rPr>
        <w:noProof/>
        <w:sz w:val="20"/>
        <w:lang w:eastAsia="pl-PL"/>
      </w:rPr>
    </w:pPr>
  </w:p>
  <w:p w14:paraId="446A64C3" w14:textId="77777777" w:rsidR="00D60477" w:rsidRPr="00FB6E36" w:rsidRDefault="00D60477" w:rsidP="00D60477">
    <w:pPr>
      <w:pStyle w:val="Nagwek"/>
      <w:rPr>
        <w:sz w:val="18"/>
      </w:rPr>
    </w:pPr>
  </w:p>
  <w:p w14:paraId="40A86BD9" w14:textId="77777777" w:rsidR="00D60477" w:rsidRPr="001C29F5" w:rsidRDefault="00D60477" w:rsidP="00D60477">
    <w:pPr>
      <w:pStyle w:val="Nagwek"/>
      <w:tabs>
        <w:tab w:val="clear" w:pos="4536"/>
        <w:tab w:val="clear" w:pos="9072"/>
        <w:tab w:val="left" w:pos="2100"/>
        <w:tab w:val="left" w:pos="6120"/>
      </w:tabs>
      <w:spacing w:after="840"/>
    </w:pPr>
    <w:r>
      <w:rPr>
        <w:sz w:val="56"/>
      </w:rPr>
      <w:tab/>
    </w:r>
    <w:r>
      <w:rPr>
        <w:sz w:val="56"/>
      </w:rPr>
      <w:tab/>
    </w:r>
  </w:p>
  <w:p w14:paraId="183E49F6" w14:textId="77777777" w:rsidR="00D60477" w:rsidRDefault="00D60477" w:rsidP="00D60477">
    <w:pPr>
      <w:pStyle w:val="Nagwek"/>
      <w:tabs>
        <w:tab w:val="clear" w:pos="9072"/>
      </w:tabs>
      <w:spacing w:before="120" w:line="259" w:lineRule="auto"/>
      <w:ind w:left="-851" w:right="-567"/>
      <w:jc w:val="center"/>
      <w:rPr>
        <w:rFonts w:ascii="Arial" w:hAnsi="Arial" w:cs="Arial"/>
        <w:noProof/>
        <w:sz w:val="18"/>
        <w:szCs w:val="18"/>
        <w:lang w:eastAsia="pl-PL"/>
      </w:rPr>
    </w:pPr>
    <w:r w:rsidRPr="001F28C2">
      <w:rPr>
        <w:rFonts w:ascii="Arial" w:hAnsi="Arial" w:cs="Arial"/>
        <w:noProof/>
        <w:sz w:val="18"/>
        <w:szCs w:val="18"/>
        <w:lang w:eastAsia="pl-PL"/>
      </w:rPr>
      <w:t>Polskie Towarzystwo Informatyczne z siedzibą w Warszawie przy ul. Solec 38 lok. 103, 00-394 Warszawa</w:t>
    </w:r>
    <w:r>
      <w:rPr>
        <w:rFonts w:ascii="Arial" w:hAnsi="Arial" w:cs="Arial"/>
        <w:noProof/>
        <w:sz w:val="18"/>
        <w:szCs w:val="18"/>
        <w:lang w:eastAsia="pl-PL"/>
      </w:rPr>
      <w:t>, www.pti.org.pl</w:t>
    </w:r>
  </w:p>
  <w:p w14:paraId="28A82BF3" w14:textId="77777777" w:rsidR="00D60477" w:rsidRPr="008F3774" w:rsidRDefault="00D60477" w:rsidP="00D60477">
    <w:pPr>
      <w:pStyle w:val="Nagwek"/>
      <w:tabs>
        <w:tab w:val="clear" w:pos="9072"/>
        <w:tab w:val="right" w:pos="10206"/>
      </w:tabs>
      <w:spacing w:line="259" w:lineRule="auto"/>
      <w:ind w:left="-1418" w:right="-1418"/>
      <w:jc w:val="center"/>
      <w:rPr>
        <w:rFonts w:ascii="Arial" w:hAnsi="Arial" w:cs="Arial"/>
        <w:w w:val="90"/>
        <w:sz w:val="18"/>
        <w:szCs w:val="18"/>
      </w:rPr>
    </w:pPr>
    <w:r w:rsidRPr="003A08B5">
      <w:rPr>
        <w:rFonts w:ascii="Arial" w:hAnsi="Arial" w:cs="Arial"/>
        <w:b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FECB4D" wp14:editId="32CA4D5F">
              <wp:simplePos x="0" y="0"/>
              <wp:positionH relativeFrom="column">
                <wp:posOffset>-907415</wp:posOffset>
              </wp:positionH>
              <wp:positionV relativeFrom="paragraph">
                <wp:posOffset>167478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5AB3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3.2pt;width:59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" strokecolor="#7f7f7f" strokeweight="1pt"/>
          </w:pict>
        </mc:Fallback>
      </mc:AlternateContent>
    </w:r>
    <w:r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 w:rsidR="00CC039F">
      <w:rPr>
        <w:rFonts w:ascii="Arial" w:hAnsi="Arial" w:cs="Arial"/>
        <w:b/>
        <w:noProof/>
        <w:sz w:val="18"/>
        <w:szCs w:val="18"/>
        <w:lang w:eastAsia="pl-PL"/>
      </w:rPr>
      <w:t xml:space="preserve"> Małopolski 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PTI, </w:t>
    </w:r>
    <w:r w:rsidRPr="00EA2AE3">
      <w:rPr>
        <w:rFonts w:ascii="Arial" w:hAnsi="Arial" w:cs="Arial"/>
        <w:b/>
        <w:noProof/>
        <w:sz w:val="18"/>
        <w:szCs w:val="18"/>
        <w:lang w:eastAsia="pl-PL"/>
      </w:rPr>
      <w:t>Al. Mickiewicza 30, 30-059 Kraków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, http://pti.krakow.pl </w:t>
    </w:r>
  </w:p>
  <w:p w14:paraId="56AACAFD" w14:textId="77777777" w:rsidR="00D60477" w:rsidRDefault="00D60477" w:rsidP="00D60477">
    <w:pPr>
      <w:pStyle w:val="Nagwek"/>
    </w:pPr>
  </w:p>
  <w:p w14:paraId="713A3136" w14:textId="77777777" w:rsidR="00E12B19" w:rsidRPr="00D60477" w:rsidRDefault="00E12B19" w:rsidP="00D60477">
    <w:pPr>
      <w:pStyle w:val="Nagwek"/>
      <w:rPr>
        <w:rStyle w:val="Hipercze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29D3"/>
    <w:multiLevelType w:val="hybridMultilevel"/>
    <w:tmpl w:val="7DF81B4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C39FB"/>
    <w:multiLevelType w:val="hybridMultilevel"/>
    <w:tmpl w:val="31862B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A0A45"/>
    <w:multiLevelType w:val="hybridMultilevel"/>
    <w:tmpl w:val="4DE0081E"/>
    <w:lvl w:ilvl="0" w:tplc="31F29554">
      <w:start w:val="1"/>
      <w:numFmt w:val="bullet"/>
      <w:pStyle w:val="punktyIIstopnia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3" w15:restartNumberingAfterBreak="0">
    <w:nsid w:val="384F6989"/>
    <w:multiLevelType w:val="hybridMultilevel"/>
    <w:tmpl w:val="D13ECA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900BF9"/>
    <w:multiLevelType w:val="hybridMultilevel"/>
    <w:tmpl w:val="11F67BDE"/>
    <w:lvl w:ilvl="0" w:tplc="F36C09AC">
      <w:start w:val="1"/>
      <w:numFmt w:val="bullet"/>
      <w:pStyle w:val="PunktyIstop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84D56"/>
    <w:multiLevelType w:val="hybridMultilevel"/>
    <w:tmpl w:val="69321E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3DE79E6">
      <w:start w:val="1"/>
      <w:numFmt w:val="bullet"/>
      <w:pStyle w:val="PunktyIIIstopnia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EB9193D"/>
    <w:multiLevelType w:val="hybridMultilevel"/>
    <w:tmpl w:val="F4D09774"/>
    <w:lvl w:ilvl="0" w:tplc="85D83FCA">
      <w:start w:val="1"/>
      <w:numFmt w:val="decimal"/>
      <w:pStyle w:val="rdtytu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02832"/>
    <w:multiLevelType w:val="hybridMultilevel"/>
    <w:tmpl w:val="5D48FB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F111C"/>
    <w:multiLevelType w:val="hybridMultilevel"/>
    <w:tmpl w:val="017EA6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75176375">
    <w:abstractNumId w:val="4"/>
  </w:num>
  <w:num w:numId="2" w16cid:durableId="777455216">
    <w:abstractNumId w:val="2"/>
  </w:num>
  <w:num w:numId="3" w16cid:durableId="934441401">
    <w:abstractNumId w:val="5"/>
  </w:num>
  <w:num w:numId="4" w16cid:durableId="115029160">
    <w:abstractNumId w:val="6"/>
  </w:num>
  <w:num w:numId="5" w16cid:durableId="1717505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410138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62454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80848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2755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19"/>
    <w:rsid w:val="000E5BAF"/>
    <w:rsid w:val="001E1AE6"/>
    <w:rsid w:val="00234DEC"/>
    <w:rsid w:val="00262E08"/>
    <w:rsid w:val="002A1A42"/>
    <w:rsid w:val="003136FC"/>
    <w:rsid w:val="00373455"/>
    <w:rsid w:val="003B1075"/>
    <w:rsid w:val="00434574"/>
    <w:rsid w:val="004477CB"/>
    <w:rsid w:val="004A4608"/>
    <w:rsid w:val="004F2152"/>
    <w:rsid w:val="00515AF4"/>
    <w:rsid w:val="0057718F"/>
    <w:rsid w:val="005F2928"/>
    <w:rsid w:val="006518CE"/>
    <w:rsid w:val="006E5BD2"/>
    <w:rsid w:val="007008AF"/>
    <w:rsid w:val="007121C3"/>
    <w:rsid w:val="007266CF"/>
    <w:rsid w:val="008C473A"/>
    <w:rsid w:val="008D2E07"/>
    <w:rsid w:val="0091675D"/>
    <w:rsid w:val="00A4479A"/>
    <w:rsid w:val="00AB24E1"/>
    <w:rsid w:val="00AE34DD"/>
    <w:rsid w:val="00B747E1"/>
    <w:rsid w:val="00B92443"/>
    <w:rsid w:val="00B93ACA"/>
    <w:rsid w:val="00BA43A5"/>
    <w:rsid w:val="00C42A0E"/>
    <w:rsid w:val="00CC039F"/>
    <w:rsid w:val="00D177BB"/>
    <w:rsid w:val="00D60477"/>
    <w:rsid w:val="00D65B6E"/>
    <w:rsid w:val="00DA5A3F"/>
    <w:rsid w:val="00DE5295"/>
    <w:rsid w:val="00E00203"/>
    <w:rsid w:val="00E12B19"/>
    <w:rsid w:val="00E25F1A"/>
    <w:rsid w:val="00F14793"/>
    <w:rsid w:val="00F6743F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A0933"/>
  <w15:docId w15:val="{FA61EC45-608C-4D80-9642-AA1394D7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55"/>
  </w:style>
  <w:style w:type="paragraph" w:styleId="Nagwek1">
    <w:name w:val="heading 1"/>
    <w:basedOn w:val="Normalny"/>
    <w:next w:val="Normalny"/>
    <w:link w:val="Nagwek1Znak"/>
    <w:uiPriority w:val="9"/>
    <w:qFormat/>
    <w:rsid w:val="00DA5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3734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3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PunktyIstopnia">
    <w:name w:val="Punkty I stopnia"/>
    <w:basedOn w:val="Normalny"/>
    <w:qFormat/>
    <w:rsid w:val="00373455"/>
    <w:pPr>
      <w:numPr>
        <w:numId w:val="1"/>
      </w:numPr>
      <w:spacing w:after="0" w:line="276" w:lineRule="auto"/>
      <w:jc w:val="both"/>
    </w:pPr>
    <w:rPr>
      <w:rFonts w:ascii="Muli" w:eastAsia="Times New Roman" w:hAnsi="Muli" w:cs="Times New Roman"/>
      <w:sz w:val="20"/>
      <w:szCs w:val="20"/>
      <w:lang w:eastAsia="pl-PL"/>
    </w:rPr>
  </w:style>
  <w:style w:type="paragraph" w:customStyle="1" w:styleId="punktyIIstopnia">
    <w:name w:val="punkty II stopnia"/>
    <w:basedOn w:val="Normalny"/>
    <w:qFormat/>
    <w:rsid w:val="00373455"/>
    <w:pPr>
      <w:numPr>
        <w:numId w:val="2"/>
      </w:numPr>
      <w:spacing w:after="200" w:line="276" w:lineRule="auto"/>
      <w:contextualSpacing/>
      <w:jc w:val="both"/>
    </w:pPr>
    <w:rPr>
      <w:rFonts w:ascii="Muli" w:eastAsia="Times New Roman" w:hAnsi="Muli" w:cs="Times New Roman"/>
      <w:sz w:val="20"/>
      <w:szCs w:val="20"/>
      <w:lang w:eastAsia="pl-PL"/>
    </w:rPr>
  </w:style>
  <w:style w:type="paragraph" w:customStyle="1" w:styleId="PunktyIIIstopnia">
    <w:name w:val="Punkty III stopnia"/>
    <w:basedOn w:val="Akapitzlist"/>
    <w:qFormat/>
    <w:rsid w:val="00373455"/>
    <w:pPr>
      <w:numPr>
        <w:ilvl w:val="2"/>
        <w:numId w:val="3"/>
      </w:numPr>
      <w:spacing w:after="200" w:line="276" w:lineRule="auto"/>
    </w:pPr>
    <w:rPr>
      <w:rFonts w:ascii="Muli" w:hAnsi="Muli"/>
      <w:sz w:val="20"/>
    </w:rPr>
  </w:style>
  <w:style w:type="paragraph" w:styleId="Akapitzlist">
    <w:name w:val="List Paragraph"/>
    <w:basedOn w:val="Normalny"/>
    <w:uiPriority w:val="34"/>
    <w:qFormat/>
    <w:rsid w:val="0037345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73455"/>
    <w:pPr>
      <w:tabs>
        <w:tab w:val="center" w:pos="4536"/>
        <w:tab w:val="right" w:pos="9072"/>
      </w:tabs>
      <w:spacing w:after="0" w:line="240" w:lineRule="auto"/>
    </w:pPr>
    <w:rPr>
      <w:rFonts w:ascii="Muli" w:eastAsia="Times New Roman" w:hAnsi="Muli" w:cs="Times New Roman"/>
      <w:color w:val="7F7F7F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rsid w:val="00373455"/>
    <w:rPr>
      <w:rFonts w:ascii="Muli" w:eastAsia="Times New Roman" w:hAnsi="Muli" w:cs="Times New Roman"/>
      <w:color w:val="7F7F7F"/>
      <w:sz w:val="18"/>
      <w:szCs w:val="24"/>
      <w:lang w:eastAsia="pl-PL"/>
    </w:rPr>
  </w:style>
  <w:style w:type="paragraph" w:customStyle="1" w:styleId="rdtytu">
    <w:name w:val="Śródtytuł"/>
    <w:basedOn w:val="Normalny"/>
    <w:qFormat/>
    <w:rsid w:val="00373455"/>
    <w:pPr>
      <w:numPr>
        <w:numId w:val="4"/>
      </w:numPr>
      <w:ind w:left="357" w:hanging="357"/>
      <w:jc w:val="both"/>
    </w:pPr>
    <w:rPr>
      <w:rFonts w:ascii="Muli" w:eastAsia="Calibri" w:hAnsi="Muli" w:cs="Times New Roman"/>
      <w:b/>
      <w:sz w:val="20"/>
      <w:szCs w:val="20"/>
    </w:rPr>
  </w:style>
  <w:style w:type="paragraph" w:customStyle="1" w:styleId="Tekst">
    <w:name w:val="Tekst"/>
    <w:basedOn w:val="Normalny"/>
    <w:qFormat/>
    <w:rsid w:val="00373455"/>
    <w:pPr>
      <w:jc w:val="both"/>
    </w:pPr>
    <w:rPr>
      <w:rFonts w:ascii="Muli" w:eastAsia="Calibri" w:hAnsi="Muli" w:cs="Times New Roman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73455"/>
    <w:pPr>
      <w:spacing w:line="360" w:lineRule="auto"/>
      <w:jc w:val="center"/>
    </w:pPr>
    <w:rPr>
      <w:rFonts w:ascii="Muli" w:eastAsia="Calibri" w:hAnsi="Muli" w:cs="Times New Roman"/>
      <w:b/>
      <w:bCs/>
      <w:color w:val="002164"/>
      <w:sz w:val="20"/>
      <w:szCs w:val="20"/>
    </w:rPr>
  </w:style>
  <w:style w:type="character" w:customStyle="1" w:styleId="TytuZnak">
    <w:name w:val="Tytuł Znak"/>
    <w:link w:val="Tytu"/>
    <w:uiPriority w:val="10"/>
    <w:rsid w:val="00373455"/>
    <w:rPr>
      <w:rFonts w:ascii="Muli" w:eastAsia="Calibri" w:hAnsi="Muli" w:cs="Times New Roman"/>
      <w:b/>
      <w:bCs/>
      <w:color w:val="002164"/>
      <w:sz w:val="20"/>
      <w:szCs w:val="20"/>
    </w:rPr>
  </w:style>
  <w:style w:type="paragraph" w:styleId="Nagwek">
    <w:name w:val="header"/>
    <w:basedOn w:val="Normalny"/>
    <w:link w:val="NagwekZnak"/>
    <w:unhideWhenUsed/>
    <w:rsid w:val="00E1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B19"/>
  </w:style>
  <w:style w:type="character" w:styleId="Hipercze">
    <w:name w:val="Hyperlink"/>
    <w:semiHidden/>
    <w:rsid w:val="00E12B1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A5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5B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5B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5B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B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B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1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Giersz</dc:creator>
  <cp:lastModifiedBy>Marian Bubak</cp:lastModifiedBy>
  <cp:revision>2</cp:revision>
  <dcterms:created xsi:type="dcterms:W3CDTF">2023-03-14T22:49:00Z</dcterms:created>
  <dcterms:modified xsi:type="dcterms:W3CDTF">2023-03-14T22:49:00Z</dcterms:modified>
</cp:coreProperties>
</file>